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A1" w:rsidRPr="00B45D03" w:rsidRDefault="007970A1" w:rsidP="007970A1">
      <w:pPr>
        <w:rPr>
          <w:b/>
          <w:sz w:val="18"/>
          <w:szCs w:val="18"/>
          <w:u w:val="single"/>
        </w:rPr>
      </w:pPr>
      <w:r w:rsidRPr="00B45D03">
        <w:rPr>
          <w:b/>
          <w:sz w:val="18"/>
          <w:szCs w:val="18"/>
          <w:u w:val="single"/>
        </w:rPr>
        <w:t>Transportation Policy for</w:t>
      </w:r>
      <w:r w:rsidR="00E50B59" w:rsidRPr="00B45D03">
        <w:rPr>
          <w:b/>
          <w:sz w:val="18"/>
          <w:szCs w:val="18"/>
          <w:u w:val="single"/>
        </w:rPr>
        <w:t xml:space="preserve"> ACCENT on Family Care Services</w:t>
      </w:r>
    </w:p>
    <w:p w:rsidR="00376F68" w:rsidRPr="00B45D03" w:rsidRDefault="00376F68" w:rsidP="007970A1">
      <w:pPr>
        <w:rPr>
          <w:sz w:val="18"/>
          <w:szCs w:val="18"/>
        </w:rPr>
      </w:pPr>
    </w:p>
    <w:p w:rsidR="00376F68" w:rsidRPr="00B45D03" w:rsidRDefault="00376F68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Before hire every provider must submit current auto</w:t>
      </w:r>
      <w:r w:rsidR="00E50B59" w:rsidRPr="00B45D03">
        <w:rPr>
          <w:sz w:val="18"/>
          <w:szCs w:val="18"/>
        </w:rPr>
        <w:t xml:space="preserve"> insurance, registration,</w:t>
      </w:r>
      <w:r w:rsidRPr="00B45D03">
        <w:rPr>
          <w:sz w:val="18"/>
          <w:szCs w:val="18"/>
        </w:rPr>
        <w:t xml:space="preserve"> and 36 month driving record.</w:t>
      </w:r>
      <w:r w:rsidR="00E50B59" w:rsidRPr="00B45D03">
        <w:rPr>
          <w:sz w:val="18"/>
          <w:szCs w:val="18"/>
        </w:rPr>
        <w:t xml:space="preserve">  These must be kept up to date.  </w:t>
      </w:r>
      <w:proofErr w:type="spellStart"/>
      <w:r w:rsidR="00E50B59" w:rsidRPr="00B45D03">
        <w:rPr>
          <w:sz w:val="18"/>
          <w:szCs w:val="18"/>
        </w:rPr>
        <w:t>DDreports</w:t>
      </w:r>
      <w:proofErr w:type="spellEnd"/>
      <w:r w:rsidR="00E50B59" w:rsidRPr="00B45D03">
        <w:rPr>
          <w:sz w:val="18"/>
          <w:szCs w:val="18"/>
        </w:rPr>
        <w:t xml:space="preserve"> informs both the provider and company if they are expired.</w:t>
      </w:r>
    </w:p>
    <w:p w:rsidR="00376F68" w:rsidRPr="00B45D03" w:rsidRDefault="00376F68" w:rsidP="007970A1">
      <w:pPr>
        <w:rPr>
          <w:sz w:val="18"/>
          <w:szCs w:val="18"/>
        </w:rPr>
      </w:pPr>
    </w:p>
    <w:p w:rsidR="00AD4824" w:rsidRPr="00B45D03" w:rsidRDefault="00376F68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Providers</w:t>
      </w:r>
      <w:r w:rsidR="00AD4824" w:rsidRPr="00B45D03">
        <w:rPr>
          <w:sz w:val="18"/>
          <w:szCs w:val="18"/>
        </w:rPr>
        <w:t xml:space="preserve"> must:</w:t>
      </w:r>
    </w:p>
    <w:p w:rsidR="00376F68" w:rsidRPr="00B45D03" w:rsidRDefault="00AD4824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*V</w:t>
      </w:r>
      <w:r w:rsidR="00376F68" w:rsidRPr="00B45D03">
        <w:rPr>
          <w:sz w:val="18"/>
          <w:szCs w:val="18"/>
        </w:rPr>
        <w:t>erify that their car passes all state safety requirements which include working air and heating climate control systems.</w:t>
      </w:r>
      <w:r w:rsidR="00113499" w:rsidRPr="00B45D03">
        <w:rPr>
          <w:sz w:val="18"/>
          <w:szCs w:val="18"/>
        </w:rPr>
        <w:t xml:space="preserve"> Driver</w:t>
      </w:r>
      <w:r w:rsidR="00406E14" w:rsidRPr="00B45D03">
        <w:rPr>
          <w:sz w:val="18"/>
          <w:szCs w:val="18"/>
        </w:rPr>
        <w:t>/provider</w:t>
      </w:r>
      <w:r w:rsidR="00113499" w:rsidRPr="00B45D03">
        <w:rPr>
          <w:sz w:val="18"/>
          <w:szCs w:val="18"/>
        </w:rPr>
        <w:t xml:space="preserve"> must keep maintenance records for two years. </w:t>
      </w:r>
      <w:r w:rsidR="005A0981">
        <w:rPr>
          <w:sz w:val="18"/>
          <w:szCs w:val="18"/>
        </w:rPr>
        <w:t>It is provider’s responsibility to keep records current with ACCENT.</w:t>
      </w:r>
    </w:p>
    <w:p w:rsidR="005A0981" w:rsidRPr="00B45D03" w:rsidRDefault="00113499" w:rsidP="005A0981">
      <w:pPr>
        <w:rPr>
          <w:sz w:val="18"/>
          <w:szCs w:val="18"/>
        </w:rPr>
      </w:pPr>
      <w:r w:rsidRPr="00B45D03">
        <w:rPr>
          <w:sz w:val="18"/>
          <w:szCs w:val="18"/>
        </w:rPr>
        <w:t>*ACCENT on Family Care Administrative staff checks driving records on a quarterly basis.  Driving records are kept on a data base and informs both provider and ACCENT when items are about to expire.</w:t>
      </w:r>
      <w:r w:rsidR="00406E14" w:rsidRPr="00B45D03">
        <w:rPr>
          <w:sz w:val="18"/>
          <w:szCs w:val="18"/>
        </w:rPr>
        <w:t xml:space="preserve">  </w:t>
      </w:r>
      <w:r w:rsidR="005A0981">
        <w:rPr>
          <w:sz w:val="18"/>
          <w:szCs w:val="18"/>
        </w:rPr>
        <w:t>It is provider’s responsibility to keep records current with ACCENT.</w:t>
      </w:r>
    </w:p>
    <w:p w:rsidR="00376F68" w:rsidRPr="00B45D03" w:rsidRDefault="00AD4824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* H</w:t>
      </w:r>
      <w:r w:rsidR="00376F68" w:rsidRPr="00B45D03">
        <w:rPr>
          <w:sz w:val="18"/>
          <w:szCs w:val="18"/>
        </w:rPr>
        <w:t xml:space="preserve">ave a cellphone with them when driving </w:t>
      </w:r>
      <w:r w:rsidR="009B6993" w:rsidRPr="00B45D03">
        <w:rPr>
          <w:sz w:val="18"/>
          <w:szCs w:val="18"/>
        </w:rPr>
        <w:t xml:space="preserve">and make sure it is properly charged, </w:t>
      </w:r>
      <w:r w:rsidR="00376F68" w:rsidRPr="00B45D03">
        <w:rPr>
          <w:sz w:val="18"/>
          <w:szCs w:val="18"/>
        </w:rPr>
        <w:t>however they are never to use the cell phone while driving.</w:t>
      </w:r>
    </w:p>
    <w:p w:rsidR="00376F68" w:rsidRPr="00B45D03" w:rsidRDefault="00AD4824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* S</w:t>
      </w:r>
      <w:r w:rsidR="00376F68" w:rsidRPr="00B45D03">
        <w:rPr>
          <w:sz w:val="18"/>
          <w:szCs w:val="18"/>
        </w:rPr>
        <w:t>upply emergency preparedness items in their vehicle which include first aid kit, flashlights and emergency numbers.</w:t>
      </w:r>
    </w:p>
    <w:p w:rsidR="00376F68" w:rsidRPr="00B45D03" w:rsidRDefault="00376F68" w:rsidP="007970A1">
      <w:pPr>
        <w:rPr>
          <w:sz w:val="18"/>
          <w:szCs w:val="18"/>
        </w:rPr>
      </w:pPr>
    </w:p>
    <w:p w:rsidR="00376F68" w:rsidRPr="00B45D03" w:rsidRDefault="00376F68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When transporting:</w:t>
      </w:r>
    </w:p>
    <w:p w:rsidR="00376F68" w:rsidRPr="00B45D03" w:rsidRDefault="00AD4824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*</w:t>
      </w:r>
      <w:r w:rsidR="00376F68" w:rsidRPr="00B45D03">
        <w:rPr>
          <w:sz w:val="18"/>
          <w:szCs w:val="18"/>
        </w:rPr>
        <w:t xml:space="preserve">There must be a designated drop off and pick up area </w:t>
      </w:r>
    </w:p>
    <w:p w:rsidR="00376F68" w:rsidRPr="00B45D03" w:rsidRDefault="00AD4824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*</w:t>
      </w:r>
      <w:r w:rsidR="00376F68" w:rsidRPr="00B45D03">
        <w:rPr>
          <w:sz w:val="18"/>
          <w:szCs w:val="18"/>
        </w:rPr>
        <w:t>Verify who has entered and exited the vehicle</w:t>
      </w:r>
    </w:p>
    <w:p w:rsidR="00376F68" w:rsidRPr="00B45D03" w:rsidRDefault="00AD4824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*</w:t>
      </w:r>
      <w:r w:rsidR="00376F68" w:rsidRPr="00B45D03">
        <w:rPr>
          <w:sz w:val="18"/>
          <w:szCs w:val="18"/>
        </w:rPr>
        <w:t>Have a safety protocol when entering and exiting the vehicle that meets the client’s needs.</w:t>
      </w:r>
    </w:p>
    <w:p w:rsidR="00376F68" w:rsidRPr="00B45D03" w:rsidRDefault="00AD4824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*</w:t>
      </w:r>
      <w:r w:rsidR="00376F68" w:rsidRPr="00B45D03">
        <w:rPr>
          <w:sz w:val="18"/>
          <w:szCs w:val="18"/>
        </w:rPr>
        <w:t>Ensure that all members have entered their destination.</w:t>
      </w:r>
    </w:p>
    <w:p w:rsidR="00AD4824" w:rsidRPr="00B45D03" w:rsidRDefault="00376F68" w:rsidP="007970A1">
      <w:pPr>
        <w:rPr>
          <w:b/>
          <w:sz w:val="18"/>
          <w:szCs w:val="18"/>
        </w:rPr>
      </w:pPr>
      <w:r w:rsidRPr="00B45D03">
        <w:rPr>
          <w:sz w:val="18"/>
          <w:szCs w:val="18"/>
        </w:rPr>
        <w:br/>
      </w:r>
      <w:r w:rsidRPr="00B45D03">
        <w:rPr>
          <w:b/>
          <w:sz w:val="18"/>
          <w:szCs w:val="18"/>
        </w:rPr>
        <w:t>Procedures to be completed during and after transport, including:</w:t>
      </w:r>
    </w:p>
    <w:p w:rsidR="00376F68" w:rsidRPr="00B45D03" w:rsidRDefault="00376F68" w:rsidP="00376F68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gramStart"/>
      <w:r w:rsidRPr="00B45D03">
        <w:rPr>
          <w:sz w:val="18"/>
          <w:szCs w:val="18"/>
        </w:rPr>
        <w:t>A 360-degree walk around the vehicle to ensure no obstacles are</w:t>
      </w:r>
      <w:proofErr w:type="gramEnd"/>
      <w:r w:rsidRPr="00B45D03">
        <w:rPr>
          <w:sz w:val="18"/>
          <w:szCs w:val="18"/>
        </w:rPr>
        <w:t xml:space="preserve"> in the way; vehicle is fit to drive.</w:t>
      </w:r>
    </w:p>
    <w:p w:rsidR="00376F68" w:rsidRPr="00B45D03" w:rsidRDefault="00376F68" w:rsidP="00376F6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45D03">
        <w:rPr>
          <w:sz w:val="18"/>
          <w:szCs w:val="18"/>
        </w:rPr>
        <w:t>Ensuring all passengers are using seatbelts</w:t>
      </w:r>
      <w:r w:rsidR="00406E14" w:rsidRPr="00B45D03">
        <w:rPr>
          <w:sz w:val="18"/>
          <w:szCs w:val="18"/>
        </w:rPr>
        <w:t>.</w:t>
      </w:r>
    </w:p>
    <w:p w:rsidR="00376F68" w:rsidRPr="00B45D03" w:rsidRDefault="00376F68" w:rsidP="00376F6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45D03">
        <w:rPr>
          <w:sz w:val="18"/>
          <w:szCs w:val="18"/>
        </w:rPr>
        <w:t>Never leaving anyone alone in a vehicle.</w:t>
      </w:r>
    </w:p>
    <w:p w:rsidR="00376F68" w:rsidRPr="00B45D03" w:rsidRDefault="00376F68" w:rsidP="00376F6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45D03">
        <w:rPr>
          <w:sz w:val="18"/>
          <w:szCs w:val="18"/>
        </w:rPr>
        <w:t>Completing a thorough inspection of the vehicle, checking every seat to ensure all members have exited.</w:t>
      </w:r>
    </w:p>
    <w:p w:rsidR="00376F68" w:rsidRPr="00B45D03" w:rsidRDefault="00376F68" w:rsidP="00376F6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45D03">
        <w:rPr>
          <w:sz w:val="18"/>
          <w:szCs w:val="18"/>
        </w:rPr>
        <w:t>Locking the vehicle after the vehicle inspection to prevent reentry without staff supervision.</w:t>
      </w:r>
    </w:p>
    <w:p w:rsidR="00B45D03" w:rsidRPr="00B45D03" w:rsidRDefault="00B45D03" w:rsidP="00376F6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45D03">
        <w:rPr>
          <w:sz w:val="18"/>
          <w:szCs w:val="18"/>
        </w:rPr>
        <w:t>Inspect that car is in good operating condition: Air conditioning/heating works well, seat belts are functioning properly, brakes work well, break lights and head/tail lights work, doors and door locks work</w:t>
      </w:r>
      <w:r>
        <w:rPr>
          <w:sz w:val="18"/>
          <w:szCs w:val="18"/>
        </w:rPr>
        <w:t>, tires good</w:t>
      </w:r>
      <w:r w:rsidRPr="00B45D03">
        <w:rPr>
          <w:sz w:val="18"/>
          <w:szCs w:val="18"/>
        </w:rPr>
        <w:t xml:space="preserve">.  Providers/drivers will submit completed checklist on a quarterly basis to ACCENT.  Due Jan 30, April 30, July 30, October 30.  These can be emailed </w:t>
      </w:r>
      <w:r>
        <w:rPr>
          <w:sz w:val="18"/>
          <w:szCs w:val="18"/>
        </w:rPr>
        <w:t>or mailed or dropped off.</w:t>
      </w:r>
    </w:p>
    <w:p w:rsidR="00AD4824" w:rsidRPr="00B45D03" w:rsidRDefault="00AD4824" w:rsidP="00AD4824">
      <w:pPr>
        <w:pStyle w:val="ListParagraph"/>
        <w:rPr>
          <w:sz w:val="18"/>
          <w:szCs w:val="18"/>
        </w:rPr>
      </w:pPr>
    </w:p>
    <w:p w:rsidR="009B6993" w:rsidRPr="00B45D03" w:rsidRDefault="009B6993" w:rsidP="007970A1">
      <w:pPr>
        <w:rPr>
          <w:sz w:val="18"/>
          <w:szCs w:val="18"/>
        </w:rPr>
      </w:pPr>
      <w:bookmarkStart w:id="0" w:name="_GoBack"/>
      <w:bookmarkEnd w:id="0"/>
      <w:r w:rsidRPr="00B45D03">
        <w:rPr>
          <w:b/>
          <w:sz w:val="18"/>
          <w:szCs w:val="18"/>
        </w:rPr>
        <w:t>Safety protocols when transporting members in wheelchairs, including: transfers if not being transported in a wheelchair, how to use the lift/ramp, floor mounted seatbelts, tie downs, shoulder seatbelt and wheelchair</w:t>
      </w:r>
      <w:r w:rsidR="00AD4824" w:rsidRPr="00B45D03">
        <w:rPr>
          <w:b/>
          <w:sz w:val="18"/>
          <w:szCs w:val="18"/>
        </w:rPr>
        <w:t xml:space="preserve"> brakes to secure the passenger: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Providers must: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Never leave anyone alone in a vehicle.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Know their passengers’ special needs (i.e. behavioral issues, difficulty with change, motion sickness, anxiety while traveling, etc.).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Know member specific transport protocols.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Consideration of seating arrangements to ensure the driver and passengers are safe.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Ensur</w:t>
      </w:r>
      <w:r w:rsidR="00E50B59" w:rsidRPr="00B45D03">
        <w:rPr>
          <w:sz w:val="18"/>
          <w:szCs w:val="18"/>
        </w:rPr>
        <w:t>e</w:t>
      </w:r>
      <w:r w:rsidRPr="00B45D03">
        <w:rPr>
          <w:sz w:val="18"/>
          <w:szCs w:val="18"/>
        </w:rPr>
        <w:t xml:space="preserve"> proper staffing levels for safe transport.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Knowing heat-related effects and how to prevent them (i.e., working air conditioner, carry water bottles, know the signs of being over heated, dehydrated, etc.).</w:t>
      </w:r>
    </w:p>
    <w:p w:rsidR="00E50B59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Keep proper fuel levels in the car and have proper maintenance of air conditioner/heater, tires and oil/water for engine.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Schedule drink/food and bathroom breaks for long trips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Ensure enough seating and or space for adaptive equipment.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Assist individuals as they enter.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Check that seatbelts are used properly and are in good condition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Use car seats for infants and young children per manufacturer’s directions.</w:t>
      </w:r>
    </w:p>
    <w:p w:rsidR="009B6993" w:rsidRPr="00B45D03" w:rsidRDefault="009B6993" w:rsidP="007970A1">
      <w:pPr>
        <w:rPr>
          <w:sz w:val="18"/>
          <w:szCs w:val="18"/>
        </w:rPr>
      </w:pPr>
    </w:p>
    <w:p w:rsidR="009B6993" w:rsidRPr="00B45D03" w:rsidRDefault="009B6993" w:rsidP="007970A1">
      <w:pPr>
        <w:rPr>
          <w:b/>
          <w:sz w:val="18"/>
          <w:szCs w:val="18"/>
        </w:rPr>
      </w:pPr>
      <w:r w:rsidRPr="00B45D03">
        <w:rPr>
          <w:b/>
          <w:sz w:val="18"/>
          <w:szCs w:val="18"/>
        </w:rPr>
        <w:t>Wheelchair lifts: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Know how to safely operate the life for the vehicle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Avoid distractions; pay attention to safety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Perform visual check of the area before operating the lift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Inform individuals before each step to ensure they are prepared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Position the person and their wheelchair in the middle of the lift platform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 xml:space="preserve">Lock </w:t>
      </w:r>
      <w:r w:rsidR="00E50B59" w:rsidRPr="00B45D03">
        <w:rPr>
          <w:sz w:val="18"/>
          <w:szCs w:val="18"/>
        </w:rPr>
        <w:t>the whee</w:t>
      </w:r>
      <w:r w:rsidRPr="00B45D03">
        <w:rPr>
          <w:sz w:val="18"/>
          <w:szCs w:val="18"/>
        </w:rPr>
        <w:t>lchair brakes while on the lift to prevent rolling and uncontrolled movement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Assure powered chairs are turned off while on the lift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Secure each wheelchair in the vehicle using appropriate locking devices; seat</w:t>
      </w:r>
      <w:r w:rsidR="00B45D03">
        <w:rPr>
          <w:sz w:val="18"/>
          <w:szCs w:val="18"/>
        </w:rPr>
        <w:t xml:space="preserve"> </w:t>
      </w:r>
      <w:r w:rsidRPr="00B45D03">
        <w:rPr>
          <w:sz w:val="18"/>
          <w:szCs w:val="18"/>
        </w:rPr>
        <w:t>belts, tie downs, etc.</w:t>
      </w:r>
    </w:p>
    <w:p w:rsidR="009B6993" w:rsidRPr="00B45D03" w:rsidRDefault="009B6993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Do not allow any horseplay on the lift; use it only for the purpose for which it was designed.</w:t>
      </w:r>
    </w:p>
    <w:p w:rsidR="00E50B59" w:rsidRPr="00B45D03" w:rsidRDefault="00E50B59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Apply anti-tip bar (if available)</w:t>
      </w:r>
    </w:p>
    <w:p w:rsidR="00E50B59" w:rsidRPr="00B45D03" w:rsidRDefault="00E50B59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Ensure the chair, bed, or other location is secure and does not slide</w:t>
      </w:r>
    </w:p>
    <w:p w:rsidR="00E50B59" w:rsidRPr="00B45D03" w:rsidRDefault="00E50B59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Make sure the individual is not restrained by a belt and/or clothing</w:t>
      </w:r>
    </w:p>
    <w:p w:rsidR="00E50B59" w:rsidRPr="00B45D03" w:rsidRDefault="00E50B59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Use a gait belt, especially when performing a one-person transfer.</w:t>
      </w:r>
    </w:p>
    <w:p w:rsidR="00E50B59" w:rsidRPr="00B45D03" w:rsidRDefault="00E50B59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Move the individual from a high to low position whenever possible.</w:t>
      </w:r>
    </w:p>
    <w:p w:rsidR="00E50B59" w:rsidRPr="00B45D03" w:rsidRDefault="00E50B59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 xml:space="preserve">    -If transferring from a bed to a wheelchair, bed should be positioned higher</w:t>
      </w:r>
    </w:p>
    <w:p w:rsidR="00E50B59" w:rsidRPr="00B45D03" w:rsidRDefault="00E50B59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 xml:space="preserve">    -Use a Hoyer lift and/or two or more person lifts when needed</w:t>
      </w:r>
    </w:p>
    <w:p w:rsidR="00E50B59" w:rsidRPr="00B45D03" w:rsidRDefault="00E50B59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Whenever in doubt, seek assistance or two-person transfer.</w:t>
      </w:r>
    </w:p>
    <w:p w:rsidR="00E50B59" w:rsidRPr="00B45D03" w:rsidRDefault="00E50B59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Use good body posture when assisting with a transfer.</w:t>
      </w:r>
    </w:p>
    <w:p w:rsidR="00E50B59" w:rsidRPr="00B45D03" w:rsidRDefault="00E50B59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Ensure electric mobility devices are fully charged prior to use in the community.</w:t>
      </w:r>
    </w:p>
    <w:p w:rsidR="00E50B59" w:rsidRPr="00B45D03" w:rsidRDefault="00E50B59" w:rsidP="007970A1">
      <w:pPr>
        <w:rPr>
          <w:sz w:val="18"/>
          <w:szCs w:val="18"/>
        </w:rPr>
      </w:pPr>
      <w:r w:rsidRPr="00B45D03">
        <w:rPr>
          <w:sz w:val="18"/>
          <w:szCs w:val="18"/>
        </w:rPr>
        <w:t>Keep traffic areas and pathways clear of clutter and debris.</w:t>
      </w:r>
    </w:p>
    <w:p w:rsidR="00E50B59" w:rsidRPr="00B45D03" w:rsidRDefault="00E50B59" w:rsidP="007970A1">
      <w:pPr>
        <w:rPr>
          <w:sz w:val="18"/>
          <w:szCs w:val="18"/>
        </w:rPr>
      </w:pPr>
    </w:p>
    <w:p w:rsidR="00442DFF" w:rsidRPr="00B45D03" w:rsidRDefault="00442DFF">
      <w:pPr>
        <w:rPr>
          <w:sz w:val="18"/>
          <w:szCs w:val="18"/>
        </w:rPr>
      </w:pPr>
      <w:r w:rsidRPr="00B45D03">
        <w:rPr>
          <w:sz w:val="18"/>
          <w:szCs w:val="18"/>
        </w:rPr>
        <w:t xml:space="preserve">I, ___________________________, have read and will follow ACCENT’s policy and procedures regarding transportation protocol. </w:t>
      </w:r>
    </w:p>
    <w:p w:rsidR="00442DFF" w:rsidRPr="00B45D03" w:rsidRDefault="00442DFF">
      <w:pPr>
        <w:rPr>
          <w:sz w:val="18"/>
          <w:szCs w:val="18"/>
        </w:rPr>
      </w:pPr>
    </w:p>
    <w:p w:rsidR="00442DFF" w:rsidRDefault="00442DFF">
      <w:pPr>
        <w:rPr>
          <w:sz w:val="18"/>
          <w:szCs w:val="18"/>
        </w:rPr>
      </w:pPr>
      <w:r w:rsidRPr="00B45D03">
        <w:rPr>
          <w:sz w:val="18"/>
          <w:szCs w:val="18"/>
        </w:rPr>
        <w:t>(Employee Signature)_______________________________________</w:t>
      </w:r>
      <w:proofErr w:type="gramStart"/>
      <w:r w:rsidRPr="00B45D03">
        <w:rPr>
          <w:sz w:val="18"/>
          <w:szCs w:val="18"/>
        </w:rPr>
        <w:t>_  Date</w:t>
      </w:r>
      <w:proofErr w:type="gramEnd"/>
      <w:r w:rsidRPr="00B45D03">
        <w:rPr>
          <w:sz w:val="18"/>
          <w:szCs w:val="18"/>
        </w:rPr>
        <w:t>:___________________</w:t>
      </w:r>
    </w:p>
    <w:p w:rsidR="00B45D03" w:rsidRDefault="00341F1F" w:rsidP="00341F1F">
      <w:pPr>
        <w:tabs>
          <w:tab w:val="left" w:pos="213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539"/>
        <w:gridCol w:w="538"/>
        <w:gridCol w:w="554"/>
        <w:gridCol w:w="534"/>
        <w:gridCol w:w="519"/>
        <w:gridCol w:w="534"/>
        <w:gridCol w:w="519"/>
        <w:gridCol w:w="534"/>
        <w:gridCol w:w="519"/>
        <w:gridCol w:w="574"/>
        <w:gridCol w:w="574"/>
        <w:gridCol w:w="594"/>
        <w:gridCol w:w="554"/>
        <w:gridCol w:w="541"/>
        <w:gridCol w:w="548"/>
        <w:gridCol w:w="594"/>
        <w:gridCol w:w="529"/>
      </w:tblGrid>
      <w:tr w:rsidR="00341F1F" w:rsidTr="00341F1F">
        <w:tc>
          <w:tcPr>
            <w:tcW w:w="1340" w:type="dxa"/>
          </w:tcPr>
          <w:p w:rsidR="00341F1F" w:rsidRDefault="0034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Inspection List</w:t>
            </w:r>
          </w:p>
        </w:tc>
        <w:tc>
          <w:tcPr>
            <w:tcW w:w="539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 w:rsidRPr="00341F1F">
              <w:rPr>
                <w:sz w:val="16"/>
                <w:szCs w:val="16"/>
              </w:rPr>
              <w:t>Date</w:t>
            </w:r>
          </w:p>
        </w:tc>
        <w:tc>
          <w:tcPr>
            <w:tcW w:w="538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 w:rsidRPr="00341F1F">
              <w:rPr>
                <w:sz w:val="16"/>
                <w:szCs w:val="16"/>
              </w:rPr>
              <w:t>Date</w:t>
            </w:r>
          </w:p>
        </w:tc>
        <w:tc>
          <w:tcPr>
            <w:tcW w:w="554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 w:rsidRPr="00341F1F">
              <w:rPr>
                <w:sz w:val="16"/>
                <w:szCs w:val="16"/>
              </w:rPr>
              <w:t>Date</w:t>
            </w:r>
          </w:p>
        </w:tc>
        <w:tc>
          <w:tcPr>
            <w:tcW w:w="534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19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34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19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34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19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74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74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94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54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41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48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94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29" w:type="dxa"/>
          </w:tcPr>
          <w:p w:rsidR="00341F1F" w:rsidRPr="00341F1F" w:rsidRDefault="00341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341F1F" w:rsidTr="00341F1F">
        <w:tc>
          <w:tcPr>
            <w:tcW w:w="1340" w:type="dxa"/>
          </w:tcPr>
          <w:p w:rsidR="00341F1F" w:rsidRDefault="0034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Brake lights and tail lights</w:t>
            </w:r>
          </w:p>
        </w:tc>
        <w:tc>
          <w:tcPr>
            <w:tcW w:w="53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C0756E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</w:tr>
      <w:tr w:rsidR="00341F1F" w:rsidTr="00341F1F">
        <w:tc>
          <w:tcPr>
            <w:tcW w:w="1340" w:type="dxa"/>
          </w:tcPr>
          <w:p w:rsidR="00341F1F" w:rsidRDefault="0034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Seatbelts</w:t>
            </w:r>
          </w:p>
        </w:tc>
        <w:tc>
          <w:tcPr>
            <w:tcW w:w="53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</w:tr>
      <w:tr w:rsidR="00341F1F" w:rsidTr="00341F1F">
        <w:tc>
          <w:tcPr>
            <w:tcW w:w="1340" w:type="dxa"/>
          </w:tcPr>
          <w:p w:rsidR="00341F1F" w:rsidRDefault="0034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Tires</w:t>
            </w:r>
          </w:p>
        </w:tc>
        <w:tc>
          <w:tcPr>
            <w:tcW w:w="53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</w:tr>
      <w:tr w:rsidR="00341F1F" w:rsidTr="00341F1F">
        <w:tc>
          <w:tcPr>
            <w:tcW w:w="1340" w:type="dxa"/>
          </w:tcPr>
          <w:p w:rsidR="00341F1F" w:rsidRDefault="0034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Doors &amp; Locks</w:t>
            </w:r>
          </w:p>
        </w:tc>
        <w:tc>
          <w:tcPr>
            <w:tcW w:w="53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</w:tr>
      <w:tr w:rsidR="00341F1F" w:rsidTr="00341F1F">
        <w:tc>
          <w:tcPr>
            <w:tcW w:w="1340" w:type="dxa"/>
          </w:tcPr>
          <w:p w:rsidR="00341F1F" w:rsidRDefault="0034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 &amp; heating</w:t>
            </w:r>
          </w:p>
        </w:tc>
        <w:tc>
          <w:tcPr>
            <w:tcW w:w="53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</w:tr>
      <w:tr w:rsidR="00341F1F" w:rsidTr="00341F1F">
        <w:tc>
          <w:tcPr>
            <w:tcW w:w="1340" w:type="dxa"/>
          </w:tcPr>
          <w:p w:rsidR="00341F1F" w:rsidRDefault="0034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record</w:t>
            </w:r>
          </w:p>
        </w:tc>
        <w:tc>
          <w:tcPr>
            <w:tcW w:w="53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</w:tr>
      <w:tr w:rsidR="00341F1F" w:rsidTr="00341F1F">
        <w:tc>
          <w:tcPr>
            <w:tcW w:w="1340" w:type="dxa"/>
          </w:tcPr>
          <w:p w:rsidR="00341F1F" w:rsidRDefault="00341F1F" w:rsidP="0034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aid kit, </w:t>
            </w:r>
            <w:proofErr w:type="spellStart"/>
            <w:r>
              <w:rPr>
                <w:sz w:val="18"/>
                <w:szCs w:val="18"/>
              </w:rPr>
              <w:t>flashlight,water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>
            <w:pPr>
              <w:rPr>
                <w:sz w:val="18"/>
                <w:szCs w:val="18"/>
              </w:rPr>
            </w:pPr>
          </w:p>
        </w:tc>
      </w:tr>
    </w:tbl>
    <w:p w:rsidR="00B45D03" w:rsidRDefault="00B45D0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539"/>
        <w:gridCol w:w="538"/>
        <w:gridCol w:w="554"/>
        <w:gridCol w:w="534"/>
        <w:gridCol w:w="519"/>
        <w:gridCol w:w="534"/>
        <w:gridCol w:w="519"/>
        <w:gridCol w:w="534"/>
        <w:gridCol w:w="519"/>
        <w:gridCol w:w="574"/>
        <w:gridCol w:w="574"/>
        <w:gridCol w:w="594"/>
        <w:gridCol w:w="554"/>
        <w:gridCol w:w="541"/>
        <w:gridCol w:w="548"/>
        <w:gridCol w:w="594"/>
        <w:gridCol w:w="529"/>
      </w:tblGrid>
      <w:tr w:rsidR="00341F1F" w:rsidTr="00341F1F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Inspection List</w:t>
            </w:r>
          </w:p>
        </w:tc>
        <w:tc>
          <w:tcPr>
            <w:tcW w:w="53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 w:rsidRPr="00341F1F">
              <w:rPr>
                <w:sz w:val="16"/>
                <w:szCs w:val="16"/>
              </w:rPr>
              <w:t>Date</w:t>
            </w:r>
          </w:p>
        </w:tc>
        <w:tc>
          <w:tcPr>
            <w:tcW w:w="538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 w:rsidRPr="00341F1F">
              <w:rPr>
                <w:sz w:val="16"/>
                <w:szCs w:val="16"/>
              </w:rPr>
              <w:t>Date</w:t>
            </w:r>
          </w:p>
        </w:tc>
        <w:tc>
          <w:tcPr>
            <w:tcW w:w="55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 w:rsidRPr="00341F1F">
              <w:rPr>
                <w:sz w:val="16"/>
                <w:szCs w:val="16"/>
              </w:rPr>
              <w:t>Date</w:t>
            </w:r>
          </w:p>
        </w:tc>
        <w:tc>
          <w:tcPr>
            <w:tcW w:w="53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1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3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1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3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1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7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7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9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5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41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48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9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2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341F1F" w:rsidTr="00341F1F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Brake lights and tail lights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41F1F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Seatbelts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41F1F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Tires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41F1F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Doors &amp; Locks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41F1F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 &amp; heating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41F1F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record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41F1F">
        <w:tc>
          <w:tcPr>
            <w:tcW w:w="1340" w:type="dxa"/>
          </w:tcPr>
          <w:p w:rsidR="00341F1F" w:rsidRDefault="00341F1F" w:rsidP="0034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aid kit, </w:t>
            </w:r>
            <w:proofErr w:type="spellStart"/>
            <w:r>
              <w:rPr>
                <w:sz w:val="18"/>
                <w:szCs w:val="18"/>
              </w:rPr>
              <w:t>flashlight,water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</w:tbl>
    <w:p w:rsidR="00B45D03" w:rsidRDefault="00B45D0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539"/>
        <w:gridCol w:w="538"/>
        <w:gridCol w:w="554"/>
        <w:gridCol w:w="534"/>
        <w:gridCol w:w="519"/>
        <w:gridCol w:w="534"/>
        <w:gridCol w:w="519"/>
        <w:gridCol w:w="534"/>
        <w:gridCol w:w="519"/>
        <w:gridCol w:w="574"/>
        <w:gridCol w:w="574"/>
        <w:gridCol w:w="594"/>
        <w:gridCol w:w="554"/>
        <w:gridCol w:w="541"/>
        <w:gridCol w:w="548"/>
        <w:gridCol w:w="594"/>
        <w:gridCol w:w="529"/>
      </w:tblGrid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Inspection List</w:t>
            </w:r>
          </w:p>
        </w:tc>
        <w:tc>
          <w:tcPr>
            <w:tcW w:w="53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 w:rsidRPr="00341F1F">
              <w:rPr>
                <w:sz w:val="16"/>
                <w:szCs w:val="16"/>
              </w:rPr>
              <w:t>Date</w:t>
            </w:r>
          </w:p>
        </w:tc>
        <w:tc>
          <w:tcPr>
            <w:tcW w:w="538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 w:rsidRPr="00341F1F">
              <w:rPr>
                <w:sz w:val="16"/>
                <w:szCs w:val="16"/>
              </w:rPr>
              <w:t>Date</w:t>
            </w:r>
          </w:p>
        </w:tc>
        <w:tc>
          <w:tcPr>
            <w:tcW w:w="55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 w:rsidRPr="00341F1F">
              <w:rPr>
                <w:sz w:val="16"/>
                <w:szCs w:val="16"/>
              </w:rPr>
              <w:t>Date</w:t>
            </w:r>
          </w:p>
        </w:tc>
        <w:tc>
          <w:tcPr>
            <w:tcW w:w="53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1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3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1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3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1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7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7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9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5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41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48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9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2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Brake lights and tail lights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Seatbelts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Tires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Doors &amp; Locks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 &amp; heating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record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4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aid kit, </w:t>
            </w:r>
            <w:proofErr w:type="spellStart"/>
            <w:r>
              <w:rPr>
                <w:sz w:val="18"/>
                <w:szCs w:val="18"/>
              </w:rPr>
              <w:t>flashlight,water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</w:tbl>
    <w:p w:rsidR="00341F1F" w:rsidRDefault="00341F1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539"/>
        <w:gridCol w:w="538"/>
        <w:gridCol w:w="554"/>
        <w:gridCol w:w="534"/>
        <w:gridCol w:w="519"/>
        <w:gridCol w:w="534"/>
        <w:gridCol w:w="519"/>
        <w:gridCol w:w="534"/>
        <w:gridCol w:w="519"/>
        <w:gridCol w:w="574"/>
        <w:gridCol w:w="574"/>
        <w:gridCol w:w="594"/>
        <w:gridCol w:w="554"/>
        <w:gridCol w:w="541"/>
        <w:gridCol w:w="548"/>
        <w:gridCol w:w="594"/>
        <w:gridCol w:w="529"/>
      </w:tblGrid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Inspection List</w:t>
            </w:r>
          </w:p>
        </w:tc>
        <w:tc>
          <w:tcPr>
            <w:tcW w:w="53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 w:rsidRPr="00341F1F">
              <w:rPr>
                <w:sz w:val="16"/>
                <w:szCs w:val="16"/>
              </w:rPr>
              <w:t>Date</w:t>
            </w:r>
          </w:p>
        </w:tc>
        <w:tc>
          <w:tcPr>
            <w:tcW w:w="538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 w:rsidRPr="00341F1F">
              <w:rPr>
                <w:sz w:val="16"/>
                <w:szCs w:val="16"/>
              </w:rPr>
              <w:t>Date</w:t>
            </w:r>
          </w:p>
        </w:tc>
        <w:tc>
          <w:tcPr>
            <w:tcW w:w="55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 w:rsidRPr="00341F1F">
              <w:rPr>
                <w:sz w:val="16"/>
                <w:szCs w:val="16"/>
              </w:rPr>
              <w:t>Date</w:t>
            </w:r>
          </w:p>
        </w:tc>
        <w:tc>
          <w:tcPr>
            <w:tcW w:w="53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1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3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1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3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1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7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7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9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5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41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48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9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2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Brake lights and tail lights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Seatbelts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Tires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Doors &amp; Locks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 &amp; heating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record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4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aid kit, </w:t>
            </w:r>
            <w:proofErr w:type="spellStart"/>
            <w:r>
              <w:rPr>
                <w:sz w:val="18"/>
                <w:szCs w:val="18"/>
              </w:rPr>
              <w:t>flashlight,water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</w:tbl>
    <w:p w:rsidR="00341F1F" w:rsidRDefault="00341F1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539"/>
        <w:gridCol w:w="538"/>
        <w:gridCol w:w="554"/>
        <w:gridCol w:w="534"/>
        <w:gridCol w:w="519"/>
        <w:gridCol w:w="534"/>
        <w:gridCol w:w="519"/>
        <w:gridCol w:w="534"/>
        <w:gridCol w:w="519"/>
        <w:gridCol w:w="574"/>
        <w:gridCol w:w="574"/>
        <w:gridCol w:w="594"/>
        <w:gridCol w:w="554"/>
        <w:gridCol w:w="541"/>
        <w:gridCol w:w="548"/>
        <w:gridCol w:w="594"/>
        <w:gridCol w:w="529"/>
      </w:tblGrid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Inspection List</w:t>
            </w:r>
          </w:p>
        </w:tc>
        <w:tc>
          <w:tcPr>
            <w:tcW w:w="53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 w:rsidRPr="00341F1F">
              <w:rPr>
                <w:sz w:val="16"/>
                <w:szCs w:val="16"/>
              </w:rPr>
              <w:t>Date</w:t>
            </w:r>
          </w:p>
        </w:tc>
        <w:tc>
          <w:tcPr>
            <w:tcW w:w="538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 w:rsidRPr="00341F1F">
              <w:rPr>
                <w:sz w:val="16"/>
                <w:szCs w:val="16"/>
              </w:rPr>
              <w:t>Date</w:t>
            </w:r>
          </w:p>
        </w:tc>
        <w:tc>
          <w:tcPr>
            <w:tcW w:w="55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 w:rsidRPr="00341F1F">
              <w:rPr>
                <w:sz w:val="16"/>
                <w:szCs w:val="16"/>
              </w:rPr>
              <w:t>Date</w:t>
            </w:r>
          </w:p>
        </w:tc>
        <w:tc>
          <w:tcPr>
            <w:tcW w:w="53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1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3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1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3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1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7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7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9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5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41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48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94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29" w:type="dxa"/>
          </w:tcPr>
          <w:p w:rsidR="00341F1F" w:rsidRPr="00341F1F" w:rsidRDefault="00341F1F" w:rsidP="003C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Brake lights and tail lights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Seatbelts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Tires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Doors &amp; Locks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 &amp; heating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record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  <w:tr w:rsidR="00341F1F" w:rsidTr="003C3141">
        <w:tc>
          <w:tcPr>
            <w:tcW w:w="1340" w:type="dxa"/>
          </w:tcPr>
          <w:p w:rsidR="00341F1F" w:rsidRDefault="00341F1F" w:rsidP="0034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aid kit, </w:t>
            </w:r>
            <w:proofErr w:type="spellStart"/>
            <w:r>
              <w:rPr>
                <w:sz w:val="18"/>
                <w:szCs w:val="18"/>
              </w:rPr>
              <w:t>flashlight,water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41F1F" w:rsidRDefault="00341F1F" w:rsidP="003C3141">
            <w:pPr>
              <w:rPr>
                <w:sz w:val="18"/>
                <w:szCs w:val="18"/>
              </w:rPr>
            </w:pPr>
          </w:p>
        </w:tc>
      </w:tr>
    </w:tbl>
    <w:p w:rsidR="00341F1F" w:rsidRPr="00B45D03" w:rsidRDefault="00341F1F" w:rsidP="00341F1F">
      <w:pPr>
        <w:rPr>
          <w:sz w:val="18"/>
          <w:szCs w:val="18"/>
        </w:rPr>
      </w:pPr>
    </w:p>
    <w:sectPr w:rsidR="00341F1F" w:rsidRPr="00B45D03" w:rsidSect="00D66DE8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33E2"/>
    <w:multiLevelType w:val="hybridMultilevel"/>
    <w:tmpl w:val="99942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A1"/>
    <w:rsid w:val="00100102"/>
    <w:rsid w:val="00113499"/>
    <w:rsid w:val="002A7D6E"/>
    <w:rsid w:val="00341F1F"/>
    <w:rsid w:val="00376F68"/>
    <w:rsid w:val="00406E14"/>
    <w:rsid w:val="00442DFF"/>
    <w:rsid w:val="005A0981"/>
    <w:rsid w:val="007970A1"/>
    <w:rsid w:val="009B6993"/>
    <w:rsid w:val="00A66CB4"/>
    <w:rsid w:val="00A878C6"/>
    <w:rsid w:val="00AD4824"/>
    <w:rsid w:val="00B45D03"/>
    <w:rsid w:val="00CE6885"/>
    <w:rsid w:val="00D66DE8"/>
    <w:rsid w:val="00DF5B1A"/>
    <w:rsid w:val="00E5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F68"/>
    <w:pPr>
      <w:ind w:left="720"/>
      <w:contextualSpacing/>
    </w:pPr>
  </w:style>
  <w:style w:type="table" w:styleId="TableGrid">
    <w:name w:val="Table Grid"/>
    <w:basedOn w:val="TableNormal"/>
    <w:uiPriority w:val="59"/>
    <w:rsid w:val="00B4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F68"/>
    <w:pPr>
      <w:ind w:left="720"/>
      <w:contextualSpacing/>
    </w:pPr>
  </w:style>
  <w:style w:type="table" w:styleId="TableGrid">
    <w:name w:val="Table Grid"/>
    <w:basedOn w:val="TableNormal"/>
    <w:uiPriority w:val="59"/>
    <w:rsid w:val="00B4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11</cp:revision>
  <dcterms:created xsi:type="dcterms:W3CDTF">2017-07-13T17:47:00Z</dcterms:created>
  <dcterms:modified xsi:type="dcterms:W3CDTF">2017-07-13T19:29:00Z</dcterms:modified>
</cp:coreProperties>
</file>